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708"/>
        <w:tblW w:w="10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8"/>
      </w:tblGrid>
      <w:tr w:rsidR="00A26DB9" w:rsidRPr="00E718A8" w:rsidTr="009F43EC">
        <w:tc>
          <w:tcPr>
            <w:tcW w:w="10988" w:type="dxa"/>
          </w:tcPr>
          <w:p w:rsidR="00A26DB9" w:rsidRDefault="00A26DB9">
            <w:r w:rsidRPr="003B0A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F8B9F" wp14:editId="13BC3E49">
                      <wp:simplePos x="0" y="0"/>
                      <wp:positionH relativeFrom="margin">
                        <wp:posOffset>627380</wp:posOffset>
                      </wp:positionH>
                      <wp:positionV relativeFrom="paragraph">
                        <wp:posOffset>-448310</wp:posOffset>
                      </wp:positionV>
                      <wp:extent cx="5486447" cy="523220"/>
                      <wp:effectExtent l="0" t="0" r="0" b="0"/>
                      <wp:wrapNone/>
                      <wp:docPr id="21" name="ZoneTexte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47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26DB9" w:rsidRDefault="00A26DB9" w:rsidP="00A26DB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56"/>
                                      <w:szCs w:val="56"/>
                                    </w:rPr>
                                    <w:t>ANNEXE 3</w:t>
                                  </w:r>
                                </w:p>
                                <w:p w:rsidR="00A26DB9" w:rsidRDefault="00A26DB9" w:rsidP="00A26DB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9F8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2" o:spid="_x0000_s1026" type="#_x0000_t202" style="position:absolute;margin-left:49.4pt;margin-top:-35.3pt;width:6in;height:4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" filled="f" stroked="f">
                      <v:textbox style="mso-fit-shape-to-text:t">
                        <w:txbxContent>
                          <w:p w:rsidR="00A26DB9" w:rsidRDefault="00A26DB9" w:rsidP="00A26D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3</w:t>
                            </w:r>
                          </w:p>
                          <w:p w:rsidR="00A26DB9" w:rsidRDefault="00A26DB9" w:rsidP="00A26DB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10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8711"/>
            </w:tblGrid>
            <w:tr w:rsidR="00A26DB9" w:rsidRPr="008B1D1A" w:rsidTr="009F43EC">
              <w:trPr>
                <w:trHeight w:val="172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DB9" w:rsidRPr="008B1D1A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Verdana" w:eastAsia="Calibri" w:hAnsi="Verdana" w:cs="Times New Roman"/>
                      <w:b/>
                      <w:sz w:val="20"/>
                      <w:szCs w:val="20"/>
                    </w:rPr>
                  </w:pPr>
                  <w:r w:rsidRPr="008B1D1A">
                    <w:rPr>
                      <w:rFonts w:ascii="Calibri" w:eastAsia="Calibri" w:hAnsi="Calibri" w:cs="Times New Roman"/>
                      <w:noProof/>
                      <w:lang w:eastAsia="fr-FR"/>
                    </w:rPr>
                    <w:drawing>
                      <wp:inline distT="0" distB="0" distL="0" distR="0" wp14:anchorId="0C134434" wp14:editId="5A2C24CE">
                        <wp:extent cx="998220" cy="998220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9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DB9" w:rsidRPr="003B0AD1" w:rsidRDefault="00A26DB9" w:rsidP="00A26DB9">
                  <w:pPr>
                    <w:framePr w:hSpace="141" w:wrap="around" w:vAnchor="text" w:hAnchor="margin" w:x="-142" w:y="708"/>
                    <w:spacing w:before="240" w:line="256" w:lineRule="auto"/>
                    <w:ind w:right="-3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  <w:t>DEMANDE D’AUTORISATON DE TOURNOI CLUB</w:t>
                  </w:r>
                </w:p>
                <w:p w:rsidR="00A26DB9" w:rsidRPr="008B1D1A" w:rsidRDefault="00A26DB9" w:rsidP="00A26DB9">
                  <w:pPr>
                    <w:framePr w:hSpace="141" w:wrap="around" w:vAnchor="text" w:hAnchor="margin" w:x="-142" w:y="708"/>
                    <w:spacing w:before="120" w:after="120" w:line="240" w:lineRule="auto"/>
                    <w:ind w:right="-533"/>
                    <w:jc w:val="center"/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101"/>
              <w:gridCol w:w="332"/>
              <w:gridCol w:w="802"/>
              <w:gridCol w:w="141"/>
              <w:gridCol w:w="567"/>
              <w:gridCol w:w="851"/>
              <w:gridCol w:w="992"/>
              <w:gridCol w:w="430"/>
              <w:gridCol w:w="562"/>
              <w:gridCol w:w="709"/>
              <w:gridCol w:w="425"/>
              <w:gridCol w:w="993"/>
              <w:gridCol w:w="2589"/>
            </w:tblGrid>
            <w:tr w:rsidR="00A26DB9" w:rsidRPr="00563A6D" w:rsidTr="009F43EC">
              <w:tc>
                <w:tcPr>
                  <w:tcW w:w="10494" w:type="dxa"/>
                  <w:gridSpan w:val="1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DEMANDEUR</w:t>
                  </w: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737"/>
              </w:trPr>
              <w:tc>
                <w:tcPr>
                  <w:tcW w:w="2235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CLUB ou COMITE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DEMANDEUR :</w:t>
                  </w:r>
                </w:p>
              </w:tc>
              <w:tc>
                <w:tcPr>
                  <w:tcW w:w="4677" w:type="dxa"/>
                  <w:gridSpan w:val="8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CODE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FFR :</w:t>
                  </w:r>
                </w:p>
              </w:tc>
              <w:tc>
                <w:tcPr>
                  <w:tcW w:w="258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Représenté par M. ou Mme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Adresse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110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</w:t>
                  </w:r>
                  <w:r w:rsidRPr="00563A6D">
                    <w:rPr>
                      <w:rFonts w:ascii="Cambria" w:eastAsia="Times New Roman" w:hAnsi="Cambria" w:cs="Cambria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</w:tc>
              <w:tc>
                <w:tcPr>
                  <w:tcW w:w="1842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73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Courriel :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S/C de son Président  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110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</w:t>
                  </w:r>
                  <w:r w:rsidRPr="00563A6D">
                    <w:rPr>
                      <w:rFonts w:ascii="Cambria" w:eastAsia="Times New Roman" w:hAnsi="Cambria" w:cs="Cambria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</w:tc>
              <w:tc>
                <w:tcPr>
                  <w:tcW w:w="1842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73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Courriel :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c>
                <w:tcPr>
                  <w:tcW w:w="10494" w:type="dxa"/>
                  <w:gridSpan w:val="1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lang w:eastAsia="fr-FR"/>
                    </w:rPr>
                    <w:t>Ecole de rugby labellisée ou renouvelée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818181"/>
                      <w:sz w:val="20"/>
                      <w:szCs w:val="20"/>
                      <w:lang w:eastAsia="fr-FR"/>
                    </w:rPr>
                    <w:t xml:space="preserve"> Seuls les EDR labellisées sont habilitées à déposer une demande d’autorisation de tournoi</w:t>
                  </w: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c>
                <w:tcPr>
                  <w:tcW w:w="1433" w:type="dxa"/>
                  <w:gridSpan w:val="2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Labellisée</w:t>
                  </w:r>
                </w:p>
              </w:tc>
              <w:tc>
                <w:tcPr>
                  <w:tcW w:w="943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418" w:type="dxa"/>
                  <w:gridSpan w:val="2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Renouvelée</w:t>
                  </w:r>
                </w:p>
              </w:tc>
              <w:tc>
                <w:tcPr>
                  <w:tcW w:w="99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709" w:type="dxa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</w:t>
                  </w:r>
                </w:p>
              </w:tc>
              <w:tc>
                <w:tcPr>
                  <w:tcW w:w="4007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624"/>
              <w:gridCol w:w="1276"/>
              <w:gridCol w:w="2414"/>
              <w:gridCol w:w="1276"/>
              <w:gridCol w:w="3900"/>
            </w:tblGrid>
            <w:tr w:rsidR="00A26DB9" w:rsidRPr="00563A6D" w:rsidTr="009F43EC">
              <w:trPr>
                <w:trHeight w:val="454"/>
              </w:trPr>
              <w:tc>
                <w:tcPr>
                  <w:tcW w:w="10490" w:type="dxa"/>
                  <w:gridSpan w:val="5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Demande l’autorisation d’organiser un tournoi à :</w:t>
                  </w: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454"/>
              </w:trPr>
              <w:tc>
                <w:tcPr>
                  <w:tcW w:w="2900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NOM DU TOURNOI :</w:t>
                  </w:r>
                </w:p>
              </w:tc>
              <w:tc>
                <w:tcPr>
                  <w:tcW w:w="7590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454"/>
              </w:trPr>
              <w:tc>
                <w:tcPr>
                  <w:tcW w:w="1624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(s)</w:t>
                  </w:r>
                </w:p>
              </w:tc>
              <w:tc>
                <w:tcPr>
                  <w:tcW w:w="12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 :</w:t>
                  </w:r>
                </w:p>
              </w:tc>
              <w:tc>
                <w:tcPr>
                  <w:tcW w:w="2414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Au :</w:t>
                  </w:r>
                </w:p>
              </w:tc>
              <w:tc>
                <w:tcPr>
                  <w:tcW w:w="3900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Les organisateurs devront :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se </w:t>
            </w: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conformer  à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l’article 411 des règlements généraux et produire les pièces exigées.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se </w:t>
            </w: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conformer  aux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dispositions de l’annexe IV des règlements généraux.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s’engager à appliquer les règles du RUGBY DIGEST en vigueur.</w:t>
            </w:r>
          </w:p>
          <w:p w:rsidR="00A26DB9" w:rsidRPr="00563A6D" w:rsidRDefault="00A26DB9" w:rsidP="009F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3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2429"/>
              <w:gridCol w:w="2303"/>
              <w:gridCol w:w="2303"/>
              <w:gridCol w:w="2328"/>
            </w:tblGrid>
            <w:tr w:rsidR="00A26DB9" w:rsidRPr="00563A6D" w:rsidTr="009F43EC">
              <w:trPr>
                <w:trHeight w:val="356"/>
                <w:jc w:val="center"/>
              </w:trPr>
              <w:tc>
                <w:tcPr>
                  <w:tcW w:w="9363" w:type="dxa"/>
                  <w:gridSpan w:val="4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NIVEAU DU TOURNOI</w:t>
                  </w: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454"/>
                <w:jc w:val="center"/>
              </w:trPr>
              <w:tc>
                <w:tcPr>
                  <w:tcW w:w="242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DEPARTEMENTAL (1)</w:t>
                  </w:r>
                </w:p>
              </w:tc>
              <w:tc>
                <w:tcPr>
                  <w:tcW w:w="2303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highlight w:val="yellow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lang w:eastAsia="fr-FR"/>
                    </w:rPr>
                    <w:t>REGIONAL (1)</w:t>
                  </w:r>
                </w:p>
              </w:tc>
              <w:tc>
                <w:tcPr>
                  <w:tcW w:w="2303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NATIONAL (2)</w:t>
                  </w:r>
                </w:p>
              </w:tc>
              <w:tc>
                <w:tcPr>
                  <w:tcW w:w="2328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INTERNATIONAL (2)</w:t>
                  </w:r>
                </w:p>
              </w:tc>
            </w:tr>
            <w:tr w:rsidR="00A26DB9" w:rsidRPr="00563A6D" w:rsidTr="009F43EC">
              <w:tblPrEx>
                <w:shd w:val="clear" w:color="auto" w:fill="auto"/>
              </w:tblPrEx>
              <w:trPr>
                <w:trHeight w:val="298"/>
                <w:jc w:val="center"/>
              </w:trPr>
              <w:tc>
                <w:tcPr>
                  <w:tcW w:w="242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  <w:t>1- Le dossier complet devra être déposé à votre Comité Départemental, 1 mois avant la date du tournoi.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  <w:t>2 -Le dossier complet devra être déposé à votre Comité Départemental, 2 mois avant la date du tournoi</w:t>
            </w: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 xml:space="preserve">            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 xml:space="preserve">      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1984"/>
              <w:gridCol w:w="709"/>
              <w:gridCol w:w="2976"/>
              <w:gridCol w:w="2977"/>
            </w:tblGrid>
            <w:tr w:rsidR="00A26DB9" w:rsidRPr="00563A6D" w:rsidTr="009F43EC">
              <w:tc>
                <w:tcPr>
                  <w:tcW w:w="9322" w:type="dxa"/>
                  <w:gridSpan w:val="5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CATEGORIES   CONCERNEES :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6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widowControl w:val="0"/>
                    <w:autoSpaceDE w:val="0"/>
                    <w:autoSpaceDN w:val="0"/>
                    <w:adjustRightInd w:val="0"/>
                    <w:spacing w:before="57" w:after="0" w:line="276" w:lineRule="auto"/>
                    <w:ind w:left="113" w:right="-20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Formes de jeu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right="-20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Ateliers + jeux d’opposition 4 contre 4 ou 5 contre 5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8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février T+2sec (5 c 5)</w:t>
                  </w:r>
                </w:p>
              </w:tc>
              <w:tc>
                <w:tcPr>
                  <w:tcW w:w="2977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mars à juin JCO (5 c 5)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10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décembre JCO (5 c 5)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janvier à juin Jeu à X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12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décembre JCO (5 c 5)</w:t>
                  </w:r>
                </w:p>
              </w:tc>
              <w:tc>
                <w:tcPr>
                  <w:tcW w:w="2977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janvier à juin Jeu à X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14 à X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au12 octobre JCO (7 c 7)</w:t>
                  </w:r>
                </w:p>
              </w:tc>
              <w:tc>
                <w:tcPr>
                  <w:tcW w:w="2977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Du 13 octobre à juin jeu à X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14 à XV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au12 octobre JCO (7 c 7)</w:t>
                  </w:r>
                </w:p>
              </w:tc>
              <w:tc>
                <w:tcPr>
                  <w:tcW w:w="2977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Du 13 octobre à juin jeu à XV</w:t>
                  </w:r>
                </w:p>
              </w:tc>
            </w:tr>
          </w:tbl>
          <w:p w:rsidR="00A26DB9" w:rsidRPr="00563A6D" w:rsidRDefault="00A26DB9" w:rsidP="009F43E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  <w:t>T+2 : Touché + 2 secondes   -  JCO : Jeu au contact</w:t>
            </w:r>
          </w:p>
          <w:p w:rsidR="00A26DB9" w:rsidRPr="00563A6D" w:rsidRDefault="00A26DB9" w:rsidP="009F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1616"/>
              <w:gridCol w:w="703"/>
              <w:gridCol w:w="356"/>
              <w:gridCol w:w="925"/>
              <w:gridCol w:w="1022"/>
              <w:gridCol w:w="262"/>
              <w:gridCol w:w="1698"/>
              <w:gridCol w:w="343"/>
              <w:gridCol w:w="171"/>
              <w:gridCol w:w="53"/>
              <w:gridCol w:w="850"/>
              <w:gridCol w:w="325"/>
              <w:gridCol w:w="1015"/>
              <w:gridCol w:w="46"/>
            </w:tblGrid>
            <w:tr w:rsidR="00A26DB9" w:rsidRPr="00563A6D" w:rsidTr="009F43EC">
              <w:trPr>
                <w:gridAfter w:val="1"/>
                <w:wAfter w:w="46" w:type="dxa"/>
                <w:trHeight w:val="340"/>
              </w:trPr>
              <w:tc>
                <w:tcPr>
                  <w:tcW w:w="2690" w:type="dxa"/>
                  <w:gridSpan w:val="4"/>
                  <w:vMerge w:val="restart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lastRenderedPageBreak/>
                    <w:t>PARTICIPANTS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val="en-US" w:eastAsia="fr-FR"/>
                    </w:rPr>
                    <w:t>(NOMBRE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 PREVISIONNEL)</w:t>
                  </w:r>
                </w:p>
              </w:tc>
              <w:tc>
                <w:tcPr>
                  <w:tcW w:w="2209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de Clubs</w:t>
                  </w:r>
                </w:p>
              </w:tc>
              <w:tc>
                <w:tcPr>
                  <w:tcW w:w="2212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d’équipes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</w:t>
                  </w:r>
                </w:p>
              </w:tc>
              <w:tc>
                <w:tcPr>
                  <w:tcW w:w="2243" w:type="dxa"/>
                  <w:gridSpan w:val="4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de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joueurs</w:t>
                  </w:r>
                  <w:proofErr w:type="spellEnd"/>
                </w:p>
              </w:tc>
            </w:tr>
            <w:tr w:rsidR="00A26DB9" w:rsidRPr="00563A6D" w:rsidTr="009F43EC">
              <w:trPr>
                <w:gridAfter w:val="1"/>
                <w:wAfter w:w="46" w:type="dxa"/>
                <w:trHeight w:val="340"/>
              </w:trPr>
              <w:tc>
                <w:tcPr>
                  <w:tcW w:w="2690" w:type="dxa"/>
                  <w:gridSpan w:val="4"/>
                  <w:vMerge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09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12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43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347"/>
                <w:jc w:val="center"/>
              </w:trPr>
              <w:tc>
                <w:tcPr>
                  <w:tcW w:w="9385" w:type="dxa"/>
                  <w:gridSpan w:val="14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 w:type="page"/>
                  </w: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LIEUX ET HORAIRES DU TOURNOI</w:t>
                  </w: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jc w:val="center"/>
              </w:trPr>
              <w:tc>
                <w:tcPr>
                  <w:tcW w:w="1616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LIEUX</w:t>
                  </w:r>
                </w:p>
              </w:tc>
              <w:tc>
                <w:tcPr>
                  <w:tcW w:w="2982" w:type="dxa"/>
                  <w:gridSpan w:val="3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STADES</w:t>
                  </w:r>
                </w:p>
              </w:tc>
              <w:tc>
                <w:tcPr>
                  <w:tcW w:w="2803" w:type="dxa"/>
                  <w:gridSpan w:val="7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HORAIRES</w:t>
                  </w: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ére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ème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3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ème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center"/>
                <w:shd w:val="clear" w:color="auto" w:fill="EEECE1"/>
              </w:tblPrEx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4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ORGANISATION DU TOURNOI</w:t>
                  </w: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2319" w:type="dxa"/>
                  <w:gridSpan w:val="2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INSTALLATIONS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SPORTIVES</w:t>
                  </w:r>
                </w:p>
              </w:tc>
              <w:tc>
                <w:tcPr>
                  <w:tcW w:w="2303" w:type="dxa"/>
                  <w:gridSpan w:val="3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Nombre de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terrains utilisés</w:t>
                  </w:r>
                </w:p>
              </w:tc>
              <w:tc>
                <w:tcPr>
                  <w:tcW w:w="2303" w:type="dxa"/>
                  <w:gridSpan w:val="3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Nombre de vestiaires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disponibles</w:t>
                  </w:r>
                </w:p>
              </w:tc>
              <w:tc>
                <w:tcPr>
                  <w:tcW w:w="2460" w:type="dxa"/>
                  <w:gridSpan w:val="6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Nombre de douches disponibles</w:t>
                  </w:r>
                </w:p>
              </w:tc>
            </w:tr>
            <w:tr w:rsidR="00A26DB9" w:rsidRPr="00563A6D" w:rsidTr="009F43EC">
              <w:tblPrEx>
                <w:jc w:val="center"/>
              </w:tblPrEx>
              <w:trPr>
                <w:gridBefore w:val="1"/>
                <w:wBefore w:w="15" w:type="dxa"/>
                <w:trHeight w:val="426"/>
                <w:jc w:val="center"/>
              </w:trPr>
              <w:tc>
                <w:tcPr>
                  <w:tcW w:w="2319" w:type="dxa"/>
                  <w:gridSpan w:val="2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60" w:type="dxa"/>
                  <w:gridSpan w:val="6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563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Joindre obligatoirement le schéma de traçage des terrains pour chaque catégorie, comprenant l’indication des dimensions en largeur et longueur.</w:t>
            </w:r>
          </w:p>
          <w:p w:rsidR="00A26DB9" w:rsidRPr="00563A6D" w:rsidRDefault="00A26DB9" w:rsidP="009F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5"/>
              <w:gridCol w:w="1303"/>
              <w:gridCol w:w="664"/>
              <w:gridCol w:w="352"/>
              <w:gridCol w:w="640"/>
              <w:gridCol w:w="511"/>
              <w:gridCol w:w="340"/>
              <w:gridCol w:w="111"/>
              <w:gridCol w:w="701"/>
              <w:gridCol w:w="1026"/>
              <w:gridCol w:w="713"/>
              <w:gridCol w:w="221"/>
              <w:gridCol w:w="343"/>
              <w:gridCol w:w="1030"/>
              <w:gridCol w:w="1384"/>
              <w:gridCol w:w="15"/>
              <w:gridCol w:w="31"/>
            </w:tblGrid>
            <w:tr w:rsidR="00A26DB9" w:rsidRPr="00563A6D" w:rsidTr="009F43EC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ARBITRAGE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340"/>
              </w:trPr>
              <w:tc>
                <w:tcPr>
                  <w:tcW w:w="9369" w:type="dxa"/>
                  <w:gridSpan w:val="16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NOMBRE ET PROVENANCE DES ARBITRES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227"/>
              </w:trPr>
              <w:tc>
                <w:tcPr>
                  <w:tcW w:w="1318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Éducateurs</w:t>
                  </w:r>
                </w:p>
              </w:tc>
              <w:tc>
                <w:tcPr>
                  <w:tcW w:w="2618" w:type="dxa"/>
                  <w:gridSpan w:val="6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Éducateur-Accompagnant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+ joueurs-arbitres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(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  <w:t>M12 – M14)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Ecole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d’arbitrage</w:t>
                  </w:r>
                </w:p>
              </w:tc>
              <w:tc>
                <w:tcPr>
                  <w:tcW w:w="2307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Arbitres  en</w:t>
                  </w:r>
                  <w:proofErr w:type="gramEnd"/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cours de formation</w:t>
                  </w: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Arbitres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Officiels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508"/>
              </w:trPr>
              <w:tc>
                <w:tcPr>
                  <w:tcW w:w="1318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18" w:type="dxa"/>
                  <w:gridSpan w:val="6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7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SECURITE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Responsable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sécurité :</w:t>
                  </w:r>
                </w:p>
              </w:tc>
              <w:tc>
                <w:tcPr>
                  <w:tcW w:w="2303" w:type="dxa"/>
                  <w:gridSpan w:val="5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N° licence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5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Wingdings"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Médecin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du médecin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Antenne de secours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de l’organisme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Ambulance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LOGISTIQUE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Droit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d’inscription 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Si oui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montant par équipe</w:t>
                  </w:r>
                </w:p>
              </w:tc>
              <w:tc>
                <w:tcPr>
                  <w:tcW w:w="2978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Si oui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montant par EDR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8" w:type="dxa"/>
                  <w:gridSpan w:val="4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Hébergement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5529" w:type="dxa"/>
                  <w:gridSpan w:val="8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Structure d’accueil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529" w:type="dxa"/>
                  <w:gridSpan w:val="8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Repas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772" w:type="dxa"/>
                  <w:gridSpan w:val="5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du fournisseur</w:t>
                  </w:r>
                </w:p>
              </w:tc>
              <w:tc>
                <w:tcPr>
                  <w:tcW w:w="2757" w:type="dxa"/>
                  <w:gridSpan w:val="3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Prix par personne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77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75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Gouter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5529" w:type="dxa"/>
                  <w:gridSpan w:val="8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529" w:type="dxa"/>
                  <w:gridSpan w:val="8"/>
                  <w:tcBorders>
                    <w:top w:val="nil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3A6D"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  <w:br w:type="page"/>
            </w: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37"/>
              <w:gridCol w:w="1914"/>
              <w:gridCol w:w="1843"/>
              <w:gridCol w:w="921"/>
              <w:gridCol w:w="921"/>
              <w:gridCol w:w="922"/>
              <w:gridCol w:w="921"/>
              <w:gridCol w:w="921"/>
              <w:gridCol w:w="922"/>
              <w:gridCol w:w="39"/>
            </w:tblGrid>
            <w:tr w:rsidR="00A26DB9" w:rsidRPr="00563A6D" w:rsidTr="009F43EC">
              <w:trPr>
                <w:gridBefore w:val="1"/>
                <w:wBefore w:w="37" w:type="dxa"/>
                <w:trHeight w:val="454"/>
                <w:jc w:val="center"/>
              </w:trPr>
              <w:tc>
                <w:tcPr>
                  <w:tcW w:w="9324" w:type="dxa"/>
                  <w:gridSpan w:val="9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ORGANISATION SPORTIVE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Temps de jeu maxi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(en mn) à respecter impérativement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M6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M8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M12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M14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 X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M14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à XV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½ journée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30 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(*)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50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60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2 demi-journées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75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85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3 demi-journées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100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04"/>
              </w:trPr>
              <w:tc>
                <w:tcPr>
                  <w:tcW w:w="9322" w:type="dxa"/>
                  <w:gridSpan w:val="9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En 1 seule phase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Temps Total de jeu par équipe</w:t>
                  </w: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17"/>
              </w:trPr>
              <w:tc>
                <w:tcPr>
                  <w:tcW w:w="9322" w:type="dxa"/>
                  <w:gridSpan w:val="9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En 2 phases</w:t>
                  </w: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615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Phase de brassage</w:t>
                  </w: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96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624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Phase de niveau</w:t>
                  </w: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68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66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Temps Total de jeu par 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>* )</w:t>
            </w:r>
            <w:proofErr w:type="gramEnd"/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 xml:space="preserve">   </w:t>
            </w: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>Animation « atelier » non comprise.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A26DB9" w:rsidRPr="00563A6D" w:rsidTr="009F43EC">
              <w:tc>
                <w:tcPr>
                  <w:tcW w:w="9322" w:type="dxa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REGLES APPLIQUEES EN CAS D’EGALITE</w:t>
                  </w:r>
                </w:p>
              </w:tc>
            </w:tr>
            <w:tr w:rsidR="00A26DB9" w:rsidRPr="00563A6D" w:rsidTr="009F43EC">
              <w:tc>
                <w:tcPr>
                  <w:tcW w:w="9322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t>Règles appliquées en cas d’égalité :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Lors des phases de brassage et de niveau, les matches peuvent se finir sur un score de parité.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Seule l’égalité des équipes en fin de phase de brassage sera à prendre en compte, si </w:t>
                  </w: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nécessaire:</w:t>
                  </w:r>
                  <w:proofErr w:type="gramEnd"/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1- Les points terrain si toutes les équipes ont le même nombre de matches joués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2 - Les points terrain avec péréquation pour ramener toutes les équipes au même nombre de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matches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joués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3- Cartons rouges joueurs ou éducateurs (en cas d’égalité sur le nombre de points Terrain)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4- Le goal-average particulier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5- Les essais marqués sans ou avec péréquation en tenant compte d’un écart de 5 essais par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maximum.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6- Les essais encaissés sans ou avec péréquation en tenant compte d’un écart de 5 essais par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maximum.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En cas d’égalité en fin de phase de niveau, les équipes seront classées ex-æquo et seront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récompensées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 xml:space="preserve"> de la même manière.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5386"/>
              <w:gridCol w:w="1276"/>
              <w:gridCol w:w="1701"/>
            </w:tblGrid>
            <w:tr w:rsidR="00A26DB9" w:rsidRPr="00563A6D" w:rsidTr="009F43EC">
              <w:trPr>
                <w:trHeight w:val="428"/>
              </w:trPr>
              <w:tc>
                <w:tcPr>
                  <w:tcW w:w="9322" w:type="dxa"/>
                  <w:gridSpan w:val="4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t>Lorsque le Tournoi comporte plusieurs catégories, merci de bien vouloir compléter pour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t>chacune d’elles, toutes informations utiles sur la forme d’organisation.</w:t>
                  </w:r>
                </w:p>
              </w:tc>
            </w:tr>
            <w:tr w:rsidR="00A26DB9" w:rsidRPr="00563A6D" w:rsidTr="009F43EC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M6</w:t>
                  </w:r>
                </w:p>
              </w:tc>
              <w:tc>
                <w:tcPr>
                  <w:tcW w:w="8363" w:type="dxa"/>
                  <w:gridSpan w:val="3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M8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M10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M12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M14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c>
                <w:tcPr>
                  <w:tcW w:w="9322" w:type="dxa"/>
                  <w:gridSpan w:val="4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RECOMPENSES</w:t>
                  </w:r>
                </w:p>
              </w:tc>
            </w:tr>
            <w:tr w:rsidR="00A26DB9" w:rsidRPr="00563A6D" w:rsidTr="009F43EC">
              <w:trPr>
                <w:trHeight w:val="841"/>
              </w:trPr>
              <w:tc>
                <w:tcPr>
                  <w:tcW w:w="9322" w:type="dxa"/>
                  <w:gridSpan w:val="4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70"/>
              </w:trPr>
              <w:tc>
                <w:tcPr>
                  <w:tcW w:w="93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FEUILLES DE PARTICIPATION</w:t>
                  </w:r>
                </w:p>
              </w:tc>
            </w:tr>
            <w:tr w:rsidR="00A26DB9" w:rsidRPr="00563A6D" w:rsidTr="009F43EC">
              <w:trPr>
                <w:trHeight w:val="841"/>
              </w:trPr>
              <w:tc>
                <w:tcPr>
                  <w:tcW w:w="93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Cs/>
                      <w:color w:val="000000"/>
                      <w:lang w:eastAsia="fr-FR"/>
                    </w:rPr>
                    <w:t>Les feuilles de participation (une par catégorie) comportant les N° de licence des joueurs et des éducateurs, signées par le responsable de la catégorie et certifiant que tous les participants sont régulièrement affiliés à la FFR, seront déposées à l’organisation du tournoi.</w:t>
                  </w:r>
                </w:p>
              </w:tc>
            </w:tr>
            <w:tr w:rsidR="00A26DB9" w:rsidRPr="00563A6D" w:rsidTr="009F43EC">
              <w:tc>
                <w:tcPr>
                  <w:tcW w:w="9322" w:type="dxa"/>
                  <w:gridSpan w:val="4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fr-FR"/>
                    </w:rPr>
                    <w:t>LICENCES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34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Déposées à l’organisation du tournoi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634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Disponibles sur le tournoi pour répondre à toute demande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</w:tr>
            <w:tr w:rsidR="00A26DB9" w:rsidRPr="00563A6D" w:rsidTr="009F43EC">
              <w:tc>
                <w:tcPr>
                  <w:tcW w:w="9322" w:type="dxa"/>
                  <w:gridSpan w:val="4"/>
                  <w:shd w:val="clear" w:color="auto" w:fill="EEECE1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Divers</w:t>
                  </w:r>
                </w:p>
              </w:tc>
            </w:tr>
            <w:tr w:rsidR="00A26DB9" w:rsidRPr="00563A6D" w:rsidTr="009F43EC">
              <w:tc>
                <w:tcPr>
                  <w:tcW w:w="9322" w:type="dxa"/>
                  <w:gridSpan w:val="4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fr-FR"/>
              </w:rPr>
            </w:pPr>
          </w:p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r w:rsidRPr="00563A6D">
              <w:rPr>
                <w:rFonts w:ascii="Calibri" w:eastAsia="Times New Roman" w:hAnsi="Calibri" w:cs="Times New Roman"/>
                <w:lang w:eastAsia="fr-FR"/>
              </w:rPr>
              <w:t>Le signataire certifie l’exactitude de ces renseignements, et s’engage à ce que le tournoi respecte les règles du RUGBY DIGEST ainsi que les règles de sécurité.</w:t>
            </w:r>
          </w:p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Je soussigné (e), madame ou monsieur                                                       président (e) de l’association                                   </w:t>
            </w: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 xml:space="preserve">  ,</w:t>
            </w:r>
            <w:proofErr w:type="gramEnd"/>
          </w:p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>m’engage</w:t>
            </w:r>
            <w:proofErr w:type="gramEnd"/>
            <w:r>
              <w:rPr>
                <w:rFonts w:ascii="Calibri" w:eastAsia="Times New Roman" w:hAnsi="Calibri" w:cs="Times New Roman"/>
                <w:lang w:eastAsia="fr-FR"/>
              </w:rPr>
              <w:t xml:space="preserve"> à faire respecter la mise en place du rugby digest et des formes de jeu correspondant à la règle en adéquation avec les préconisations de la Direction Sportive Nationale pour la FFR.</w:t>
            </w:r>
          </w:p>
          <w:p w:rsidR="00A26DB9" w:rsidRPr="00563A6D" w:rsidRDefault="00A26DB9" w:rsidP="009F43EC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A26DB9" w:rsidRPr="00563A6D" w:rsidRDefault="00A26DB9" w:rsidP="009F43EC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  <w:tbl>
            <w:tblPr>
              <w:tblW w:w="9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A26DB9" w:rsidRPr="00563A6D" w:rsidTr="009F43EC">
              <w:trPr>
                <w:jc w:val="center"/>
              </w:trPr>
              <w:tc>
                <w:tcPr>
                  <w:tcW w:w="4606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Date, Tampon et Signature du Président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      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4606" w:type="dxa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Le 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26DB9" w:rsidRDefault="00A26DB9" w:rsidP="009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563A6D"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  <w:br w:type="page"/>
            </w:r>
          </w:p>
          <w:p w:rsidR="00A26DB9" w:rsidRPr="00563A6D" w:rsidRDefault="00A26DB9" w:rsidP="009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tbl>
            <w:tblPr>
              <w:tblW w:w="9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9288"/>
            </w:tblGrid>
            <w:tr w:rsidR="00A26DB9" w:rsidRPr="00563A6D" w:rsidTr="009F43EC">
              <w:trPr>
                <w:trHeight w:val="454"/>
                <w:jc w:val="center"/>
              </w:trPr>
              <w:tc>
                <w:tcPr>
                  <w:tcW w:w="9288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lastRenderedPageBreak/>
                    <w:t>AVIS ET AUTORISATIONS</w:t>
                  </w: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Chaque instance devant donner un avis doit vérifier que le dossier est complet et conforme aux règlements fédéraux.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  <w:gridCol w:w="2126"/>
              <w:gridCol w:w="709"/>
              <w:gridCol w:w="709"/>
              <w:gridCol w:w="1275"/>
              <w:gridCol w:w="709"/>
            </w:tblGrid>
            <w:tr w:rsidR="00A26DB9" w:rsidRPr="00563A6D" w:rsidTr="009F43EC">
              <w:tc>
                <w:tcPr>
                  <w:tcW w:w="3794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Avis du Comité Départemental 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Favorable 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Défavorable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625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 si défavorable :</w:t>
                  </w:r>
                </w:p>
              </w:tc>
              <w:tc>
                <w:tcPr>
                  <w:tcW w:w="5528" w:type="dxa"/>
                  <w:gridSpan w:val="5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Visa : 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24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c>
                <w:tcPr>
                  <w:tcW w:w="3794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Avis du responsable de la Ligue  (Commission EDR, CTL, 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Etc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Défavorable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625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 si défavorable :</w:t>
                  </w:r>
                </w:p>
              </w:tc>
              <w:tc>
                <w:tcPr>
                  <w:tcW w:w="5528" w:type="dxa"/>
                  <w:gridSpan w:val="5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 :</w:t>
                  </w:r>
                </w:p>
              </w:tc>
            </w:tr>
            <w:tr w:rsidR="00A26DB9" w:rsidRPr="00563A6D" w:rsidTr="009F43EC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424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A26DB9" w:rsidRPr="00563A6D" w:rsidTr="009F43EC">
              <w:tc>
                <w:tcPr>
                  <w:tcW w:w="1242" w:type="dxa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DECISION :</w:t>
                  </w:r>
                </w:p>
              </w:tc>
              <w:tc>
                <w:tcPr>
                  <w:tcW w:w="8080" w:type="dxa"/>
                  <w:gridSpan w:val="6"/>
                  <w:shd w:val="clear" w:color="auto" w:fill="EEECE1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la ligue : </w:t>
                  </w:r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 xml:space="preserve">Pour les tournois départementaux, </w:t>
                  </w:r>
                  <w:proofErr w:type="gramStart"/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>ligues  ou</w:t>
                  </w:r>
                  <w:proofErr w:type="gramEnd"/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 xml:space="preserve"> nationaux.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la FFR : </w:t>
                  </w:r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>Pour les tournois internationaux.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Accord :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 :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Refus :</w:t>
                  </w:r>
                </w:p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</w:t>
                  </w: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6DB9" w:rsidRPr="00563A6D" w:rsidTr="009F43EC">
              <w:trPr>
                <w:trHeight w:val="365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A26DB9" w:rsidRPr="00563A6D" w:rsidRDefault="00A26DB9" w:rsidP="00A26DB9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Une association ne pourra accueillir et organiser à son initiative un tournoi d’école de rugby, uniquement si elle est référencée comme « école de rugby labellisée FFR ».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Cette disposition ne concerne pas les tournois/plateaux dont l’organisation relève d’une initiative d’une ligue ou d’un comité départemental.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Dans tous les cas où la décision d’autoriser l’organisation d’un tournoi appartient à la ligue, c’est la responsabilité de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la dite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ligue ou de son délégataire qui serait recherchée en cas d’accident grave pouvant être lié à une autorisation donnée en dehors du respect des règlements de la FFR : règles de sécurité, règles du jeu, temps de jeu, règles d’organisation, etc...</w:t>
            </w: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  <w:p w:rsidR="00A26DB9" w:rsidRPr="00563A6D" w:rsidRDefault="00A26DB9" w:rsidP="009F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Pour les Tournois à caractère national ou international, la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ligue  est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tenue de les faire figurer sur le site Internet de la FFR. La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ligue  adresse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un tableau récapitulatif des autorisations accordées à la Commission de Développement de la FFR qui fera procéder à l’enregistrement sur le site Internet FFR.</w:t>
            </w:r>
          </w:p>
          <w:p w:rsidR="00A26DB9" w:rsidRPr="00A26DB9" w:rsidRDefault="00A26DB9" w:rsidP="00A2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Les clubs pourront s’y référer pour connaître les tournois autorisés.</w:t>
            </w:r>
          </w:p>
          <w:p w:rsidR="00A26DB9" w:rsidRPr="00E718A8" w:rsidRDefault="00A26DB9" w:rsidP="009F43EC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</w:tc>
        <w:bookmarkStart w:id="0" w:name="_GoBack"/>
        <w:bookmarkEnd w:id="0"/>
      </w:tr>
    </w:tbl>
    <w:p w:rsidR="00A33C31" w:rsidRDefault="00A33C31"/>
    <w:sectPr w:rsidR="00A33C31" w:rsidSect="00A26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9"/>
    <w:rsid w:val="00A26DB9"/>
    <w:rsid w:val="00A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84F7"/>
  <w15:chartTrackingRefBased/>
  <w15:docId w15:val="{95A2A8DD-7A10-48F5-86F3-EA04912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26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2019-01-15T10:40:00Z</dcterms:created>
  <dcterms:modified xsi:type="dcterms:W3CDTF">2019-01-15T10:42:00Z</dcterms:modified>
</cp:coreProperties>
</file>